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5DD" w:rsidRDefault="001915DD">
      <w:pPr>
        <w:spacing w:before="240"/>
        <w:jc w:val="center"/>
        <w:rPr>
          <w:rFonts w:cs="Times New Roman"/>
        </w:rPr>
      </w:pPr>
    </w:p>
    <w:p w:rsidR="001915DD" w:rsidRDefault="001915DD">
      <w:pPr>
        <w:spacing w:before="240"/>
        <w:jc w:val="center"/>
        <w:rPr>
          <w:rFonts w:cs="Times New Roman"/>
        </w:rPr>
      </w:pPr>
    </w:p>
    <w:p w:rsidR="001915DD" w:rsidRDefault="001915DD">
      <w:pPr>
        <w:spacing w:before="240"/>
        <w:jc w:val="center"/>
        <w:rPr>
          <w:rFonts w:cs="Times New Roman"/>
        </w:rPr>
      </w:pPr>
    </w:p>
    <w:p w:rsidR="001915DD" w:rsidRDefault="001915DD">
      <w:pPr>
        <w:spacing w:before="240"/>
        <w:jc w:val="center"/>
        <w:rPr>
          <w:rFonts w:cs="Times New Roman"/>
        </w:rPr>
      </w:pPr>
    </w:p>
    <w:p w:rsidR="001915DD" w:rsidRDefault="001915DD">
      <w:pPr>
        <w:spacing w:before="240"/>
        <w:jc w:val="center"/>
        <w:rPr>
          <w:rFonts w:cs="Times New Roman"/>
        </w:rPr>
      </w:pPr>
    </w:p>
    <w:p w:rsidR="001915DD" w:rsidRDefault="00E60AA6" w:rsidP="004E2CD6">
      <w:pPr>
        <w:ind w:firstLine="0"/>
        <w:contextualSpacing/>
        <w:jc w:val="center"/>
        <w:rPr>
          <w:rFonts w:cs="Times New Roman"/>
        </w:rPr>
      </w:pPr>
      <w:r>
        <w:rPr>
          <w:rFonts w:cs="Times New Roman"/>
        </w:rPr>
        <w:t xml:space="preserve">Motivational Factors and the Hospitality Industry </w:t>
      </w:r>
    </w:p>
    <w:p w:rsidR="001915DD" w:rsidRDefault="00E60AA6" w:rsidP="004E2CD6">
      <w:pPr>
        <w:ind w:firstLine="0"/>
        <w:contextualSpacing/>
        <w:jc w:val="center"/>
        <w:rPr>
          <w:rFonts w:cs="Times New Roman"/>
        </w:rPr>
      </w:pPr>
      <w:r>
        <w:rPr>
          <w:rFonts w:cs="Times New Roman"/>
        </w:rPr>
        <w:t>Name</w:t>
      </w:r>
    </w:p>
    <w:p w:rsidR="001915DD" w:rsidRDefault="00E60AA6" w:rsidP="004E2CD6">
      <w:pPr>
        <w:ind w:firstLine="0"/>
        <w:contextualSpacing/>
        <w:jc w:val="center"/>
      </w:pPr>
      <w:r>
        <w:rPr>
          <w:rFonts w:cs="Times New Roman"/>
        </w:rPr>
        <w:t>Institution</w:t>
      </w:r>
    </w:p>
    <w:p w:rsidR="001915DD" w:rsidRDefault="00E60AA6">
      <w:pPr>
        <w:spacing w:before="240"/>
        <w:jc w:val="center"/>
        <w:rPr>
          <w:rFonts w:cs="Times New Roman"/>
        </w:rPr>
      </w:pPr>
      <w:r>
        <w:rPr>
          <w:rFonts w:cs="Times New Roman"/>
        </w:rPr>
        <w:br w:type="page"/>
      </w:r>
    </w:p>
    <w:p w:rsidR="005F7A15" w:rsidRDefault="004E2CD6" w:rsidP="004E2CD6">
      <w:pPr>
        <w:ind w:firstLine="0"/>
        <w:contextualSpacing/>
        <w:jc w:val="center"/>
        <w:rPr>
          <w:rFonts w:cs="Times New Roman"/>
        </w:rPr>
      </w:pPr>
      <w:r>
        <w:rPr>
          <w:rFonts w:cs="Times New Roman"/>
        </w:rPr>
        <w:lastRenderedPageBreak/>
        <w:t>Motivational Factors and the Hospitality Industry</w:t>
      </w:r>
    </w:p>
    <w:p w:rsidR="004E2CD6" w:rsidRPr="005F7A15" w:rsidRDefault="005F7A15" w:rsidP="005F7A15">
      <w:pPr>
        <w:ind w:firstLine="0"/>
        <w:contextualSpacing/>
        <w:rPr>
          <w:rFonts w:cs="Times New Roman"/>
          <w:b/>
        </w:rPr>
      </w:pPr>
      <w:r>
        <w:rPr>
          <w:rFonts w:cs="Times New Roman"/>
          <w:b/>
        </w:rPr>
        <w:t xml:space="preserve">Background Information </w:t>
      </w:r>
    </w:p>
    <w:p w:rsidR="005F7A15" w:rsidRDefault="00E60AA6" w:rsidP="005F7A15">
      <w:pPr>
        <w:contextualSpacing/>
        <w:rPr>
          <w:rFonts w:cs="Times New Roman"/>
        </w:rPr>
      </w:pPr>
      <w:r>
        <w:rPr>
          <w:rFonts w:cs="Times New Roman"/>
        </w:rPr>
        <w:t xml:space="preserve">Mandarin Oriental Hotel is a world-class luxury center that thrives on high-quality services </w:t>
      </w:r>
      <w:r>
        <w:rPr>
          <w:rFonts w:cs="Times New Roman"/>
        </w:rPr>
        <w:t xml:space="preserve">and a customer-oriented human resource strategy. </w:t>
      </w:r>
      <w:r>
        <w:rPr>
          <w:rFonts w:cs="Times New Roman"/>
        </w:rPr>
        <w:t xml:space="preserve"> The hotel has been in operation for over one hundred and thirty-five years. This </w:t>
      </w:r>
      <w:r w:rsidR="004E2CD6">
        <w:rPr>
          <w:rFonts w:cs="Times New Roman"/>
        </w:rPr>
        <w:t xml:space="preserve">long term of service </w:t>
      </w:r>
      <w:r>
        <w:rPr>
          <w:rFonts w:cs="Times New Roman"/>
        </w:rPr>
        <w:t xml:space="preserve">implies that it has a sustainable continuity </w:t>
      </w:r>
      <w:r w:rsidR="004E2CD6">
        <w:rPr>
          <w:rFonts w:cs="Times New Roman"/>
        </w:rPr>
        <w:t>plan</w:t>
      </w:r>
      <w:r w:rsidR="004E2CD6">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Marshall, </w:t>
      </w:r>
      <w:proofErr w:type="spellStart"/>
      <w:r>
        <w:rPr>
          <w:rFonts w:eastAsia="Times New Roman" w:cs="Times New Roman"/>
          <w:color w:val="000000"/>
          <w:shd w:val="clear" w:color="auto" w:fill="FFFFFF"/>
        </w:rPr>
        <w:t>Mottier</w:t>
      </w:r>
      <w:proofErr w:type="spellEnd"/>
      <w:r>
        <w:rPr>
          <w:rFonts w:eastAsia="Times New Roman" w:cs="Times New Roman"/>
          <w:color w:val="000000"/>
          <w:shd w:val="clear" w:color="auto" w:fill="FFFFFF"/>
        </w:rPr>
        <w:t xml:space="preserve"> &amp; Lewis, 2015)</w:t>
      </w:r>
      <w:r>
        <w:rPr>
          <w:rFonts w:cs="Times New Roman"/>
        </w:rPr>
        <w:t>.  The facility ensures the employees are active on their tasks by setting up a supportive e</w:t>
      </w:r>
      <w:r>
        <w:rPr>
          <w:rFonts w:cs="Times New Roman"/>
        </w:rPr>
        <w:t xml:space="preserve">nvironment. Mandarin employees have extrinsic motivation. They are motivated to perform and achieve the set goals by external factors. Contrary to the intrinsic motivation that is an act of the </w:t>
      </w:r>
      <w:r w:rsidR="004E2CD6">
        <w:rPr>
          <w:rFonts w:cs="Times New Roman"/>
        </w:rPr>
        <w:t>will;</w:t>
      </w:r>
      <w:r>
        <w:rPr>
          <w:rFonts w:cs="Times New Roman"/>
        </w:rPr>
        <w:t xml:space="preserve"> extrinsic motivation is driven by external situations.  </w:t>
      </w:r>
      <w:r>
        <w:rPr>
          <w:rFonts w:cs="Times New Roman"/>
        </w:rPr>
        <w:t xml:space="preserve">The people involved are pressed by a </w:t>
      </w:r>
      <w:r w:rsidR="004E2CD6">
        <w:rPr>
          <w:rFonts w:cs="Times New Roman"/>
        </w:rPr>
        <w:t>demand,</w:t>
      </w:r>
      <w:r>
        <w:rPr>
          <w:rFonts w:cs="Times New Roman"/>
        </w:rPr>
        <w:t xml:space="preserve"> reward or obligation set by a higher power.  The staff in this cases study offer quality services to meet the expectations of their bosses, get bonuses or appear in the wall of fame.  The Mandarin</w:t>
      </w:r>
      <w:r w:rsidR="004E2CD6">
        <w:rPr>
          <w:rFonts w:cs="Times New Roman"/>
        </w:rPr>
        <w:t xml:space="preserve"> firm embraces</w:t>
      </w:r>
      <w:r>
        <w:rPr>
          <w:rFonts w:cs="Times New Roman"/>
        </w:rPr>
        <w:t xml:space="preserve"> enjoy</w:t>
      </w:r>
      <w:r>
        <w:rPr>
          <w:rFonts w:cs="Times New Roman"/>
        </w:rPr>
        <w:t xml:space="preserve">ment and fun activities for the employees as part of day to day operations.  </w:t>
      </w:r>
      <w:r w:rsidR="004E2CD6">
        <w:rPr>
          <w:rFonts w:cs="Times New Roman"/>
        </w:rPr>
        <w:t xml:space="preserve">Despite such numerous breakthroughs, a change in working environment of Mandarin’s workers can have a </w:t>
      </w:r>
      <w:r w:rsidR="005F7A15">
        <w:rPr>
          <w:rFonts w:cs="Times New Roman"/>
        </w:rPr>
        <w:t>significant</w:t>
      </w:r>
      <w:r w:rsidR="004E2CD6">
        <w:rPr>
          <w:rFonts w:cs="Times New Roman"/>
        </w:rPr>
        <w:t xml:space="preserve"> impact on productivity. </w:t>
      </w:r>
      <w:r w:rsidR="005F7A15">
        <w:rPr>
          <w:rFonts w:cs="Times New Roman"/>
        </w:rPr>
        <w:t xml:space="preserve"> This paper therefore seeks to </w:t>
      </w:r>
      <w:r>
        <w:rPr>
          <w:rFonts w:cs="Times New Roman"/>
        </w:rPr>
        <w:t xml:space="preserve">determine whether </w:t>
      </w:r>
      <w:r w:rsidR="005F7A15">
        <w:rPr>
          <w:rFonts w:cs="Times New Roman"/>
        </w:rPr>
        <w:t>changes in the work environment enhance</w:t>
      </w:r>
      <w:r>
        <w:rPr>
          <w:rFonts w:cs="Times New Roman"/>
        </w:rPr>
        <w:t xml:space="preserve"> employee performance and productivity.</w:t>
      </w:r>
    </w:p>
    <w:p w:rsidR="005F7A15" w:rsidRPr="005F7A15" w:rsidRDefault="005F7A15" w:rsidP="005F7A15">
      <w:pPr>
        <w:ind w:firstLine="0"/>
        <w:contextualSpacing/>
        <w:rPr>
          <w:rFonts w:cs="Times New Roman"/>
          <w:b/>
        </w:rPr>
      </w:pPr>
      <w:r w:rsidRPr="005F7A15">
        <w:rPr>
          <w:rFonts w:cs="Times New Roman"/>
          <w:b/>
        </w:rPr>
        <w:t>Root Cause of the Problem</w:t>
      </w:r>
    </w:p>
    <w:p w:rsidR="001915DD" w:rsidRDefault="00E60AA6" w:rsidP="005F7A15">
      <w:pPr>
        <w:contextualSpacing/>
        <w:rPr>
          <w:rFonts w:cs="Times New Roman"/>
        </w:rPr>
      </w:pPr>
      <w:r>
        <w:rPr>
          <w:rFonts w:cs="Times New Roman"/>
        </w:rPr>
        <w:t xml:space="preserve"> </w:t>
      </w:r>
      <w:r w:rsidR="005F7A15">
        <w:rPr>
          <w:rFonts w:cs="Times New Roman"/>
        </w:rPr>
        <w:t>The changes were</w:t>
      </w:r>
      <w:r>
        <w:rPr>
          <w:rFonts w:cs="Times New Roman"/>
        </w:rPr>
        <w:t xml:space="preserve"> undertaken during the early stages of </w:t>
      </w:r>
      <w:r>
        <w:rPr>
          <w:rFonts w:cs="Times New Roman"/>
        </w:rPr>
        <w:t>the O-zone program to determine the effect of changes to the staff. The main focus was on the impacts of change on employees and employee motivation.O-zone was an experimental project that acknowledged Mandarin as a market leader in the hospitality industr</w:t>
      </w:r>
      <w:r>
        <w:rPr>
          <w:rFonts w:cs="Times New Roman"/>
        </w:rPr>
        <w:t xml:space="preserve">y. The hotel's ability to maintain a suitable working environment for the employees was the reason behind this success. The well-being program for the staff enabled the hotel archive the objectives </w:t>
      </w:r>
      <w:r>
        <w:rPr>
          <w:rFonts w:eastAsia="Times New Roman" w:cs="Times New Roman"/>
          <w:color w:val="000000"/>
          <w:shd w:val="clear" w:color="auto" w:fill="FFFFFF"/>
        </w:rPr>
        <w:t xml:space="preserve">(Marshall, Mottier &amp; Lewis, </w:t>
      </w:r>
      <w:r>
        <w:rPr>
          <w:rFonts w:eastAsia="Times New Roman" w:cs="Times New Roman"/>
          <w:color w:val="000000"/>
          <w:shd w:val="clear" w:color="auto" w:fill="FFFFFF"/>
        </w:rPr>
        <w:lastRenderedPageBreak/>
        <w:t>2015).I</w:t>
      </w:r>
      <w:r>
        <w:rPr>
          <w:rFonts w:cs="Times New Roman"/>
        </w:rPr>
        <w:t xml:space="preserve">t offers a world class </w:t>
      </w:r>
      <w:r>
        <w:rPr>
          <w:rFonts w:cs="Times New Roman"/>
        </w:rPr>
        <w:t xml:space="preserve">guest experience to the clientele. The motivational </w:t>
      </w:r>
      <w:r w:rsidR="005F7A15">
        <w:rPr>
          <w:rFonts w:cs="Times New Roman"/>
        </w:rPr>
        <w:t>factors used in any business setting determine</w:t>
      </w:r>
      <w:r>
        <w:rPr>
          <w:rFonts w:cs="Times New Roman"/>
        </w:rPr>
        <w:t xml:space="preserve"> the success or failure of the business. It matters that the case thrives on extrinsic motivation. Extrinsic motivation is </w:t>
      </w:r>
      <w:r w:rsidR="005F7A15">
        <w:rPr>
          <w:rFonts w:cs="Times New Roman"/>
        </w:rPr>
        <w:t>stronger</w:t>
      </w:r>
      <w:r>
        <w:rPr>
          <w:rFonts w:cs="Times New Roman"/>
        </w:rPr>
        <w:t xml:space="preserve"> than the </w:t>
      </w:r>
      <w:r w:rsidR="005F7A15">
        <w:rPr>
          <w:rFonts w:cs="Times New Roman"/>
        </w:rPr>
        <w:t>intrinsic</w:t>
      </w:r>
      <w:r w:rsidR="005F7A15">
        <w:rPr>
          <w:rFonts w:eastAsia="Times New Roman" w:cs="Times New Roman"/>
          <w:color w:val="000000"/>
          <w:shd w:val="clear" w:color="auto" w:fill="FFFFFF"/>
        </w:rPr>
        <w:t xml:space="preserve"> (</w:t>
      </w:r>
      <w:proofErr w:type="spellStart"/>
      <w:r w:rsidR="005F7A15">
        <w:rPr>
          <w:rFonts w:eastAsia="Times New Roman" w:cs="Times New Roman"/>
          <w:color w:val="000000"/>
          <w:shd w:val="clear" w:color="auto" w:fill="FFFFFF"/>
        </w:rPr>
        <w:t>Bektaş</w:t>
      </w:r>
      <w:proofErr w:type="spellEnd"/>
      <w:r w:rsidR="005F7A15">
        <w:rPr>
          <w:rFonts w:eastAsia="Times New Roman" w:cs="Times New Roman"/>
          <w:color w:val="000000"/>
          <w:shd w:val="clear" w:color="auto" w:fill="FFFFFF"/>
        </w:rPr>
        <w:t xml:space="preserve">, </w:t>
      </w:r>
      <w:r>
        <w:rPr>
          <w:rFonts w:eastAsia="Times New Roman" w:cs="Times New Roman"/>
          <w:color w:val="000000"/>
          <w:shd w:val="clear" w:color="auto" w:fill="FFFFFF"/>
        </w:rPr>
        <w:t>2017).</w:t>
      </w:r>
      <w:r>
        <w:rPr>
          <w:rFonts w:cs="Times New Roman"/>
        </w:rPr>
        <w:t xml:space="preserve"> For instance, if Mandarin focused on intrinsic motivation; the employees would have personally set targets to achieve. Personally set targets are subject to changes in capability and work load. It is therefore important that the hotel is base</w:t>
      </w:r>
      <w:r>
        <w:rPr>
          <w:rFonts w:cs="Times New Roman"/>
        </w:rPr>
        <w:t>d on extrinsic motivational factors.</w:t>
      </w:r>
    </w:p>
    <w:p w:rsidR="001915DD" w:rsidRDefault="00E60AA6" w:rsidP="004E2CD6">
      <w:pPr>
        <w:contextualSpacing/>
        <w:rPr>
          <w:rFonts w:cs="Times New Roman"/>
        </w:rPr>
      </w:pPr>
      <w:r>
        <w:rPr>
          <w:rFonts w:cs="Times New Roman"/>
        </w:rPr>
        <w:t>Major stakeholders of the Mandarin Oriental were subjected to questionnaires that helped the researchers gain insight on the impact of change on performance and motivation. The staff admitted to being satisfied with the</w:t>
      </w:r>
      <w:r>
        <w:rPr>
          <w:rFonts w:cs="Times New Roman"/>
        </w:rPr>
        <w:t xml:space="preserve"> extrinsic motivational factors in place. They were motivated by more than just the salary. The wall of fame was a main motivator as the various work teams sought to gain higher ranks. The competitive environment among staff ensures that they perform their</w:t>
      </w:r>
      <w:r>
        <w:rPr>
          <w:rFonts w:cs="Times New Roman"/>
        </w:rPr>
        <w:t xml:space="preserve"> tasks effectively leading to increased profitability. High profits promote business expansion and attract investors. Employee perception of their workplace was promoted by four programs: Health-Zone, Colleague concierge, mind zone and the Relax Zone. </w:t>
      </w:r>
      <w:r w:rsidR="005F7A15">
        <w:rPr>
          <w:rFonts w:cs="Times New Roman"/>
        </w:rPr>
        <w:t>This platform</w:t>
      </w:r>
      <w:r>
        <w:rPr>
          <w:rFonts w:cs="Times New Roman"/>
        </w:rPr>
        <w:t xml:space="preserve"> gave the employees a sense of belonging. The programs made access to medical professionals easier.</w:t>
      </w:r>
    </w:p>
    <w:p w:rsidR="005F7A15" w:rsidRPr="005F7A15" w:rsidRDefault="005F7A15" w:rsidP="005F7A15">
      <w:pPr>
        <w:ind w:firstLine="0"/>
        <w:contextualSpacing/>
        <w:rPr>
          <w:rFonts w:cs="Times New Roman"/>
          <w:b/>
        </w:rPr>
      </w:pPr>
      <w:r w:rsidRPr="005F7A15">
        <w:rPr>
          <w:rFonts w:cs="Times New Roman"/>
          <w:b/>
        </w:rPr>
        <w:t>Possible Alternatives</w:t>
      </w:r>
    </w:p>
    <w:p w:rsidR="001915DD" w:rsidRDefault="00E60AA6" w:rsidP="004E2CD6">
      <w:pPr>
        <w:contextualSpacing/>
        <w:rPr>
          <w:rFonts w:cs="Times New Roman"/>
        </w:rPr>
      </w:pPr>
      <w:r>
        <w:rPr>
          <w:rFonts w:cs="Times New Roman"/>
        </w:rPr>
        <w:t xml:space="preserve"> It </w:t>
      </w:r>
      <w:r w:rsidR="005F7A15">
        <w:rPr>
          <w:rFonts w:cs="Times New Roman"/>
        </w:rPr>
        <w:t>had support</w:t>
      </w:r>
      <w:r>
        <w:rPr>
          <w:rFonts w:cs="Times New Roman"/>
        </w:rPr>
        <w:t xml:space="preserve"> group of three employees from whom the employees could get assistance on logistics and miscellaneous needs. There was a category </w:t>
      </w:r>
      <w:r>
        <w:rPr>
          <w:rFonts w:cs="Times New Roman"/>
        </w:rPr>
        <w:t>for work study and gaming. Housekeeping team had the best perception in the four programs. The long-term employees had the most positive thought process. Mandarin Oriental employees showed great commitment to personal development. The programs related to p</w:t>
      </w:r>
      <w:r>
        <w:rPr>
          <w:rFonts w:cs="Times New Roman"/>
        </w:rPr>
        <w:t xml:space="preserve">ersonal development ranked higher in the research findings. Employees focused more on the health one, Reading Corner and the Mind Zone. The desire to grow on the personal and professional levels enables the Human resource </w:t>
      </w:r>
      <w:r>
        <w:rPr>
          <w:rFonts w:cs="Times New Roman"/>
        </w:rPr>
        <w:lastRenderedPageBreak/>
        <w:t>management to easily set up traini</w:t>
      </w:r>
      <w:r>
        <w:rPr>
          <w:rFonts w:cs="Times New Roman"/>
        </w:rPr>
        <w:t xml:space="preserve">ng programs.  It plays a bigger role in the division of labor in the organization. The hotel emphasized on employee well being. As a result, the </w:t>
      </w:r>
      <w:r w:rsidR="005F7A15">
        <w:rPr>
          <w:rFonts w:cs="Times New Roman"/>
        </w:rPr>
        <w:t>staff takes</w:t>
      </w:r>
      <w:r>
        <w:rPr>
          <w:rFonts w:cs="Times New Roman"/>
        </w:rPr>
        <w:t xml:space="preserve"> pride in job security and self actualization goals. The </w:t>
      </w:r>
      <w:r w:rsidR="005F7A15">
        <w:rPr>
          <w:rFonts w:cs="Times New Roman"/>
        </w:rPr>
        <w:t>phenomenon decreases</w:t>
      </w:r>
      <w:r>
        <w:rPr>
          <w:rFonts w:cs="Times New Roman"/>
        </w:rPr>
        <w:t xml:space="preserve"> the rates of employee tu</w:t>
      </w:r>
      <w:r>
        <w:rPr>
          <w:rFonts w:cs="Times New Roman"/>
        </w:rPr>
        <w:t>rnovers and resignations.</w:t>
      </w:r>
    </w:p>
    <w:p w:rsidR="005F7A15" w:rsidRPr="005F7A15" w:rsidRDefault="005F7A15" w:rsidP="005F7A15">
      <w:pPr>
        <w:ind w:firstLine="0"/>
        <w:contextualSpacing/>
        <w:rPr>
          <w:rFonts w:cs="Times New Roman"/>
          <w:b/>
        </w:rPr>
      </w:pPr>
      <w:r w:rsidRPr="005F7A15">
        <w:rPr>
          <w:rFonts w:cs="Times New Roman"/>
          <w:b/>
        </w:rPr>
        <w:t>Action Recommendations</w:t>
      </w:r>
    </w:p>
    <w:p w:rsidR="001915DD" w:rsidRDefault="00E60AA6" w:rsidP="004E2CD6">
      <w:pPr>
        <w:contextualSpacing/>
        <w:rPr>
          <w:rFonts w:cs="Times New Roman"/>
        </w:rPr>
      </w:pPr>
      <w:r>
        <w:rPr>
          <w:rFonts w:cs="Times New Roman"/>
        </w:rPr>
        <w:t xml:space="preserve">Extrinsic motivational factors are important to any business. However, some company settings require a combination of both the intrinsic and extrinsic factors. Most organizations have multi cultural employees that are of diverse </w:t>
      </w:r>
      <w:r w:rsidR="005F7A15">
        <w:rPr>
          <w:rFonts w:cs="Times New Roman"/>
        </w:rPr>
        <w:t>nature</w:t>
      </w:r>
      <w:r w:rsidR="005F7A15">
        <w:rPr>
          <w:rFonts w:eastAsia="Times New Roman" w:cs="Times New Roman"/>
          <w:color w:val="000000"/>
          <w:shd w:val="clear" w:color="auto" w:fill="FFFFFF"/>
        </w:rPr>
        <w:t xml:space="preserve"> (</w:t>
      </w:r>
      <w:proofErr w:type="spellStart"/>
      <w:r w:rsidR="005F7A15">
        <w:rPr>
          <w:rFonts w:eastAsia="Times New Roman" w:cs="Times New Roman"/>
          <w:color w:val="000000"/>
          <w:shd w:val="clear" w:color="auto" w:fill="FFFFFF"/>
        </w:rPr>
        <w:t>Bektaş</w:t>
      </w:r>
      <w:proofErr w:type="spellEnd"/>
      <w:r w:rsidR="005F7A15">
        <w:rPr>
          <w:rFonts w:eastAsia="Times New Roman" w:cs="Times New Roman"/>
          <w:color w:val="000000"/>
          <w:shd w:val="clear" w:color="auto" w:fill="FFFFFF"/>
        </w:rPr>
        <w:t>, 2017</w:t>
      </w:r>
      <w:r>
        <w:rPr>
          <w:rFonts w:eastAsia="Times New Roman" w:cs="Times New Roman"/>
          <w:color w:val="000000"/>
          <w:shd w:val="clear" w:color="auto" w:fill="FFFFFF"/>
        </w:rPr>
        <w:t>).</w:t>
      </w:r>
      <w:r>
        <w:rPr>
          <w:rFonts w:cs="Times New Roman"/>
        </w:rPr>
        <w:t xml:space="preserve"> There may be employees that are not motivated extrinsically, but their performance is crucial for the business. Due to the aforementioned, Mandarin Oriental could embrace other alternatives to sustain motivation across all the individu</w:t>
      </w:r>
      <w:r>
        <w:rPr>
          <w:rFonts w:cs="Times New Roman"/>
        </w:rPr>
        <w:t xml:space="preserve">als. These alternatives </w:t>
      </w:r>
      <w:r w:rsidR="005F7A15">
        <w:rPr>
          <w:rFonts w:cs="Times New Roman"/>
        </w:rPr>
        <w:t>include; meeting</w:t>
      </w:r>
      <w:r>
        <w:rPr>
          <w:rFonts w:cs="Times New Roman"/>
        </w:rPr>
        <w:t xml:space="preserve"> the intrinsic motivational needs of the employees, offering training sessions on the changes in operations and giving certain responsibilities of the staff members. The extrinsic motivational plan was successful in </w:t>
      </w:r>
      <w:r>
        <w:rPr>
          <w:rFonts w:cs="Times New Roman"/>
        </w:rPr>
        <w:t>the case of Mandarin Oriental Hotel. This can be supported by the data collected and the theoretical evidence on the behavior of employees.</w:t>
      </w:r>
    </w:p>
    <w:p w:rsidR="005F7A15" w:rsidRPr="005F7A15" w:rsidRDefault="005F7A15" w:rsidP="005F7A15">
      <w:pPr>
        <w:ind w:firstLine="0"/>
        <w:contextualSpacing/>
        <w:jc w:val="center"/>
        <w:rPr>
          <w:rFonts w:cs="Times New Roman"/>
          <w:b/>
        </w:rPr>
      </w:pPr>
      <w:r w:rsidRPr="005F7A15">
        <w:rPr>
          <w:rFonts w:cs="Times New Roman"/>
          <w:b/>
        </w:rPr>
        <w:t>Conclusion</w:t>
      </w:r>
    </w:p>
    <w:p w:rsidR="001915DD" w:rsidRDefault="005F7A15" w:rsidP="004E2CD6">
      <w:pPr>
        <w:contextualSpacing/>
      </w:pPr>
      <w:r>
        <w:rPr>
          <w:rFonts w:cs="Times New Roman"/>
        </w:rPr>
        <w:t>In summary</w:t>
      </w:r>
      <w:bookmarkStart w:id="0" w:name="_GoBack"/>
      <w:bookmarkEnd w:id="0"/>
      <w:r w:rsidR="00E60AA6">
        <w:rPr>
          <w:rFonts w:cs="Times New Roman"/>
        </w:rPr>
        <w:t xml:space="preserve">, a business with a strong Human Resource strategy is likely to excel in its </w:t>
      </w:r>
      <w:r w:rsidR="004E2CD6">
        <w:rPr>
          <w:rFonts w:cs="Times New Roman"/>
        </w:rPr>
        <w:t>endeavors</w:t>
      </w:r>
      <w:r w:rsidR="004E2CD6">
        <w:rPr>
          <w:rFonts w:eastAsia="Times New Roman" w:cs="Times New Roman"/>
          <w:color w:val="000000"/>
          <w:shd w:val="clear" w:color="auto" w:fill="FFFFFF"/>
        </w:rPr>
        <w:t xml:space="preserve"> (</w:t>
      </w:r>
      <w:r w:rsidR="00E60AA6">
        <w:rPr>
          <w:rFonts w:eastAsia="Times New Roman" w:cs="Times New Roman"/>
          <w:color w:val="000000"/>
          <w:shd w:val="clear" w:color="auto" w:fill="FFFFFF"/>
        </w:rPr>
        <w:t>Rich, 2019)</w:t>
      </w:r>
      <w:r w:rsidR="00E60AA6">
        <w:rPr>
          <w:rFonts w:cs="Times New Roman"/>
        </w:rPr>
        <w:t>. Emp</w:t>
      </w:r>
      <w:r w:rsidR="00E60AA6">
        <w:rPr>
          <w:rFonts w:cs="Times New Roman"/>
        </w:rPr>
        <w:t>loyee motivation plays a crucial role in productivity of the business. A stronger stakeholder's team leads to a higher competitive advantage.  It is recommendable that Mandarin Oriental hotel finds a way of sustaining the extrinsic motivation aspects along</w:t>
      </w:r>
      <w:r w:rsidR="00E60AA6">
        <w:rPr>
          <w:rFonts w:cs="Times New Roman"/>
        </w:rPr>
        <w:t>side the intrinsic factors. Extrinsic motivational strategies are considered costly to the organization due to the bonuses and funds used to support the wellbeing programs. In the long run, intrinsic factors will determine the performance of the staff. Ext</w:t>
      </w:r>
      <w:r w:rsidR="00E60AA6">
        <w:rPr>
          <w:rFonts w:cs="Times New Roman"/>
        </w:rPr>
        <w:t xml:space="preserve">rinsic factors require frequent updates to prevent </w:t>
      </w:r>
      <w:r w:rsidR="00E60AA6">
        <w:rPr>
          <w:rFonts w:cs="Times New Roman"/>
        </w:rPr>
        <w:lastRenderedPageBreak/>
        <w:t>over-familiarity. Any business that seeks growth and a competitive advantage should embrace employee motivation factors.</w:t>
      </w:r>
    </w:p>
    <w:p w:rsidR="004E2CD6" w:rsidRDefault="004E2CD6">
      <w:pPr>
        <w:rPr>
          <w:rFonts w:cs="Times New Roman"/>
        </w:rPr>
      </w:pPr>
      <w:r>
        <w:rPr>
          <w:rFonts w:cs="Times New Roman"/>
        </w:rPr>
        <w:br w:type="page"/>
      </w:r>
    </w:p>
    <w:p w:rsidR="001915DD" w:rsidRPr="004E2CD6" w:rsidRDefault="00E60AA6" w:rsidP="004E2CD6">
      <w:pPr>
        <w:ind w:firstLine="0"/>
        <w:contextualSpacing/>
        <w:jc w:val="center"/>
      </w:pPr>
      <w:r>
        <w:rPr>
          <w:rFonts w:cs="Times New Roman"/>
        </w:rPr>
        <w:lastRenderedPageBreak/>
        <w:t>References</w:t>
      </w:r>
    </w:p>
    <w:p w:rsidR="004E2CD6" w:rsidRPr="004E2CD6" w:rsidRDefault="005F7A15" w:rsidP="004E2CD6">
      <w:pPr>
        <w:ind w:left="720" w:hanging="720"/>
        <w:contextualSpacing/>
        <w:rPr>
          <w:rFonts w:cs="Times New Roman"/>
        </w:rPr>
      </w:pPr>
      <w:proofErr w:type="spellStart"/>
      <w:r>
        <w:rPr>
          <w:rFonts w:eastAsia="Times New Roman" w:cs="Times New Roman"/>
          <w:color w:val="000000"/>
          <w:shd w:val="clear" w:color="auto" w:fill="FFFFFF"/>
        </w:rPr>
        <w:t>Bektaş</w:t>
      </w:r>
      <w:proofErr w:type="spellEnd"/>
      <w:r w:rsidR="004E2CD6">
        <w:rPr>
          <w:rFonts w:eastAsia="Times New Roman" w:cs="Times New Roman"/>
          <w:color w:val="000000"/>
          <w:shd w:val="clear" w:color="auto" w:fill="FFFFFF"/>
        </w:rPr>
        <w:t>, Ç. (2017). Explanation of Intrinsic and Extrinsic Job Satisfaction via Mirror Model. </w:t>
      </w:r>
      <w:r w:rsidR="004E2CD6">
        <w:rPr>
          <w:rFonts w:eastAsia="Times New Roman" w:cs="Times New Roman"/>
          <w:i/>
          <w:iCs/>
          <w:color w:val="000000"/>
          <w:shd w:val="clear" w:color="auto" w:fill="FFFFFF"/>
        </w:rPr>
        <w:t>Business &amp; Management Studies: An International Journal</w:t>
      </w:r>
      <w:r w:rsidR="004E2CD6">
        <w:rPr>
          <w:rFonts w:eastAsia="Times New Roman" w:cs="Times New Roman"/>
          <w:color w:val="000000"/>
          <w:shd w:val="clear" w:color="auto" w:fill="FFFFFF"/>
        </w:rPr>
        <w:t>, </w:t>
      </w:r>
      <w:r w:rsidR="004E2CD6">
        <w:rPr>
          <w:rFonts w:eastAsia="Times New Roman" w:cs="Times New Roman"/>
          <w:i/>
          <w:iCs/>
          <w:color w:val="000000"/>
          <w:shd w:val="clear" w:color="auto" w:fill="FFFFFF"/>
        </w:rPr>
        <w:t>5</w:t>
      </w:r>
      <w:r w:rsidR="004E2CD6">
        <w:rPr>
          <w:rFonts w:eastAsia="Times New Roman" w:cs="Times New Roman"/>
          <w:color w:val="000000"/>
          <w:shd w:val="clear" w:color="auto" w:fill="FFFFFF"/>
        </w:rPr>
        <w:t xml:space="preserve">(3). </w:t>
      </w:r>
      <w:proofErr w:type="gramStart"/>
      <w:r w:rsidR="004E2CD6">
        <w:rPr>
          <w:rFonts w:eastAsia="Times New Roman" w:cs="Times New Roman"/>
          <w:color w:val="000000"/>
          <w:shd w:val="clear" w:color="auto" w:fill="FFFFFF"/>
        </w:rPr>
        <w:t>doi</w:t>
      </w:r>
      <w:proofErr w:type="gramEnd"/>
      <w:r w:rsidR="004E2CD6">
        <w:rPr>
          <w:rFonts w:eastAsia="Times New Roman" w:cs="Times New Roman"/>
          <w:color w:val="000000"/>
          <w:shd w:val="clear" w:color="auto" w:fill="FFFFFF"/>
        </w:rPr>
        <w:t>: 10.15295/bmij.v5i3.118</w:t>
      </w:r>
    </w:p>
    <w:p w:rsidR="004E2CD6" w:rsidRDefault="004E2CD6" w:rsidP="004E2CD6">
      <w:pPr>
        <w:ind w:left="720" w:hanging="720"/>
        <w:contextualSpacing/>
        <w:rPr>
          <w:rFonts w:cs="Times New Roman"/>
        </w:rPr>
      </w:pPr>
      <w:r>
        <w:rPr>
          <w:rFonts w:eastAsia="Times New Roman" w:cs="Times New Roman"/>
          <w:color w:val="000000"/>
          <w:shd w:val="clear" w:color="auto" w:fill="FFFFFF"/>
        </w:rPr>
        <w:t xml:space="preserve">Marshall, T., Mottier, E., &amp; Lewis, R. (2015). Motivational Factors </w:t>
      </w:r>
      <w:proofErr w:type="gramStart"/>
      <w:r>
        <w:rPr>
          <w:rFonts w:eastAsia="Times New Roman" w:cs="Times New Roman"/>
          <w:color w:val="000000"/>
          <w:shd w:val="clear" w:color="auto" w:fill="FFFFFF"/>
        </w:rPr>
        <w:t>And</w:t>
      </w:r>
      <w:proofErr w:type="gramEnd"/>
      <w:r>
        <w:rPr>
          <w:rFonts w:eastAsia="Times New Roman" w:cs="Times New Roman"/>
          <w:color w:val="000000"/>
          <w:shd w:val="clear" w:color="auto" w:fill="FFFFFF"/>
        </w:rPr>
        <w:t xml:space="preserve"> The Hospitality Industry: A Case Study Examining The Effects Of Changes In The Working Environment. </w:t>
      </w:r>
      <w:r>
        <w:rPr>
          <w:rFonts w:eastAsia="Times New Roman" w:cs="Times New Roman"/>
          <w:i/>
          <w:iCs/>
          <w:color w:val="000000"/>
          <w:shd w:val="clear" w:color="auto" w:fill="FFFFFF"/>
        </w:rPr>
        <w:t>Journal of Business Case Studies (JBCS)</w:t>
      </w:r>
      <w:r>
        <w:rPr>
          <w:rFonts w:eastAsia="Times New Roman" w:cs="Times New Roman"/>
          <w:color w:val="000000"/>
          <w:shd w:val="clear" w:color="auto" w:fill="FFFFFF"/>
        </w:rPr>
        <w:t>, </w:t>
      </w:r>
      <w:r>
        <w:rPr>
          <w:rFonts w:eastAsia="Times New Roman" w:cs="Times New Roman"/>
          <w:i/>
          <w:iCs/>
          <w:color w:val="000000"/>
          <w:shd w:val="clear" w:color="auto" w:fill="FFFFFF"/>
        </w:rPr>
        <w:t>11</w:t>
      </w:r>
      <w:r>
        <w:rPr>
          <w:rFonts w:eastAsia="Times New Roman" w:cs="Times New Roman"/>
          <w:color w:val="000000"/>
          <w:shd w:val="clear" w:color="auto" w:fill="FFFFFF"/>
        </w:rPr>
        <w:t xml:space="preserve">(3), 123. </w:t>
      </w:r>
      <w:proofErr w:type="spellStart"/>
      <w:proofErr w:type="gramStart"/>
      <w:r>
        <w:rPr>
          <w:rFonts w:eastAsia="Times New Roman" w:cs="Times New Roman"/>
          <w:color w:val="000000"/>
          <w:shd w:val="clear" w:color="auto" w:fill="FFFFFF"/>
        </w:rPr>
        <w:t>doi</w:t>
      </w:r>
      <w:proofErr w:type="spellEnd"/>
      <w:proofErr w:type="gramEnd"/>
      <w:r>
        <w:rPr>
          <w:rFonts w:eastAsia="Times New Roman" w:cs="Times New Roman"/>
          <w:color w:val="000000"/>
          <w:shd w:val="clear" w:color="auto" w:fill="FFFFFF"/>
        </w:rPr>
        <w:t>: 10.19030/jbcs.v11i3.9289</w:t>
      </w:r>
    </w:p>
    <w:p w:rsidR="004E2CD6" w:rsidRDefault="004E2CD6" w:rsidP="004E2CD6">
      <w:pPr>
        <w:ind w:left="720" w:hanging="720"/>
        <w:contextualSpacing/>
        <w:rPr>
          <w:rFonts w:cs="Times New Roman"/>
        </w:rPr>
      </w:pPr>
      <w:r>
        <w:rPr>
          <w:rFonts w:eastAsia="Times New Roman" w:cs="Times New Roman"/>
          <w:color w:val="000000"/>
          <w:shd w:val="clear" w:color="auto" w:fill="FFFFFF"/>
        </w:rPr>
        <w:t xml:space="preserve">Rich, E. (2019). 5 Motivational Factors that Drive People </w:t>
      </w:r>
      <w:proofErr w:type="gramStart"/>
      <w:r>
        <w:rPr>
          <w:rFonts w:eastAsia="Times New Roman" w:cs="Times New Roman"/>
          <w:color w:val="000000"/>
          <w:shd w:val="clear" w:color="auto" w:fill="FFFFFF"/>
        </w:rPr>
        <w:t>Towards</w:t>
      </w:r>
      <w:proofErr w:type="gramEnd"/>
      <w:r>
        <w:rPr>
          <w:rFonts w:eastAsia="Times New Roman" w:cs="Times New Roman"/>
          <w:color w:val="000000"/>
          <w:shd w:val="clear" w:color="auto" w:fill="FFFFFF"/>
        </w:rPr>
        <w:t xml:space="preserve"> Entrepreneurship. Retrieved from https://wealthygorilla.com/5-motivational-factors-that-drive-people-towards-entrepreneurship/</w:t>
      </w:r>
    </w:p>
    <w:p w:rsidR="001915DD" w:rsidRDefault="001915DD">
      <w:pPr>
        <w:spacing w:before="240"/>
        <w:rPr>
          <w:rFonts w:cs="Times New Roman"/>
        </w:rPr>
      </w:pPr>
    </w:p>
    <w:p w:rsidR="001915DD" w:rsidRDefault="001915DD">
      <w:pPr>
        <w:spacing w:before="240"/>
        <w:rPr>
          <w:rFonts w:cs="Times New Roman"/>
        </w:rPr>
      </w:pPr>
    </w:p>
    <w:p w:rsidR="001915DD" w:rsidRDefault="001915DD">
      <w:pPr>
        <w:spacing w:before="240"/>
        <w:rPr>
          <w:rFonts w:cs="Times New Roman"/>
        </w:rPr>
      </w:pPr>
    </w:p>
    <w:sectPr w:rsidR="001915DD">
      <w:headerReference w:type="even" r:id="rId10"/>
      <w:headerReference w:type="default" r:id="rId11"/>
      <w:footerReference w:type="even" r:id="rId12"/>
      <w:footerReference w:type="default" r:id="rId13"/>
      <w:headerReference w:type="first" r:id="rId14"/>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AA6" w:rsidRDefault="00E60AA6">
      <w:pPr>
        <w:spacing w:line="240" w:lineRule="auto"/>
      </w:pPr>
      <w:r>
        <w:separator/>
      </w:r>
    </w:p>
  </w:endnote>
  <w:endnote w:type="continuationSeparator" w:id="0">
    <w:p w:rsidR="00E60AA6" w:rsidRDefault="00E60A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DD" w:rsidRDefault="001915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DD" w:rsidRDefault="001915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AA6" w:rsidRDefault="00E60AA6">
      <w:pPr>
        <w:spacing w:line="240" w:lineRule="auto"/>
      </w:pPr>
      <w:r>
        <w:separator/>
      </w:r>
    </w:p>
  </w:footnote>
  <w:footnote w:type="continuationSeparator" w:id="0">
    <w:p w:rsidR="00E60AA6" w:rsidRDefault="00E60A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DD" w:rsidRDefault="001915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DD" w:rsidRDefault="00E60AA6">
    <w:pPr>
      <w:pStyle w:val="Header"/>
    </w:pPr>
    <w:r>
      <w:rPr>
        <w:rStyle w:val="Strong"/>
      </w:rPr>
      <w:t xml:space="preserve">motivational factors and the hospitality industry </w:t>
    </w:r>
    <w:r>
      <w:rPr>
        <w:rStyle w:val="Strong"/>
      </w:rPr>
      <w:fldChar w:fldCharType="begin"/>
    </w:r>
    <w:r>
      <w:rPr>
        <w:rStyle w:val="Strong"/>
      </w:rPr>
      <w:instrText xml:space="preserve"> PAGE   \* MERGEFORMAT </w:instrText>
    </w:r>
    <w:r>
      <w:rPr>
        <w:rStyle w:val="Strong"/>
      </w:rPr>
      <w:fldChar w:fldCharType="separate"/>
    </w:r>
    <w:r w:rsidR="005F7A15">
      <w:rPr>
        <w:rStyle w:val="Strong"/>
        <w:noProof/>
      </w:rPr>
      <w:t>2</w:t>
    </w:r>
    <w:r>
      <w:rPr>
        <w:rStyle w:val="Strong"/>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DD" w:rsidRDefault="00E60AA6">
    <w:pPr>
      <w:pStyle w:val="Header"/>
      <w:rPr>
        <w:rStyle w:val="Strong"/>
      </w:rPr>
    </w:pPr>
    <w:r>
      <w:t xml:space="preserve">Running head: </w:t>
    </w:r>
    <w:r>
      <w:rPr>
        <w:rStyle w:val="Strong"/>
      </w:rPr>
      <w:t xml:space="preserve">motivational factors and the </w:t>
    </w:r>
    <w:r>
      <w:rPr>
        <w:rStyle w:val="Strong"/>
      </w:rPr>
      <w:t xml:space="preserve">hospitality industry </w:t>
    </w:r>
    <w:r>
      <w:rPr>
        <w:rStyle w:val="Strong"/>
      </w:rPr>
      <w:fldChar w:fldCharType="begin"/>
    </w:r>
    <w:r>
      <w:rPr>
        <w:rStyle w:val="Strong"/>
      </w:rPr>
      <w:instrText xml:space="preserve"> PAGE   \* MERGEFORMAT </w:instrText>
    </w:r>
    <w:r>
      <w:rPr>
        <w:rStyle w:val="Strong"/>
      </w:rPr>
      <w:fldChar w:fldCharType="separate"/>
    </w:r>
    <w:r w:rsidR="005F7A15">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0AB08068"/>
    <w:lvl w:ilvl="0">
      <w:start w:val="1"/>
      <w:numFmt w:val="bullet"/>
      <w:pStyle w:val="ListBullet2"/>
      <w:lvlText w:val=""/>
      <w:lvlJc w:val="left"/>
      <w:pPr>
        <w:tabs>
          <w:tab w:val="left" w:pos="720"/>
        </w:tabs>
        <w:ind w:left="720" w:hanging="360"/>
      </w:pPr>
      <w:rPr>
        <w:rFonts w:ascii="Symbol" w:hAnsi="Symbol" w:hint="default"/>
      </w:rPr>
    </w:lvl>
  </w:abstractNum>
  <w:abstractNum w:abstractNumId="1">
    <w:nsid w:val="00000001"/>
    <w:multiLevelType w:val="singleLevel"/>
    <w:tmpl w:val="D6E00290"/>
    <w:lvl w:ilvl="0">
      <w:start w:val="1"/>
      <w:numFmt w:val="decimal"/>
      <w:pStyle w:val="ListNumber"/>
      <w:lvlText w:val="%1."/>
      <w:lvlJc w:val="left"/>
      <w:pPr>
        <w:tabs>
          <w:tab w:val="left" w:pos="1080"/>
        </w:tabs>
        <w:ind w:left="1080" w:hanging="360"/>
      </w:pPr>
      <w:rPr>
        <w:rFonts w:hint="default"/>
      </w:rPr>
    </w:lvl>
  </w:abstractNum>
  <w:abstractNum w:abstractNumId="2">
    <w:nsid w:val="00000002"/>
    <w:multiLevelType w:val="singleLevel"/>
    <w:tmpl w:val="17BCEBA6"/>
    <w:lvl w:ilvl="0">
      <w:start w:val="1"/>
      <w:numFmt w:val="bullet"/>
      <w:pStyle w:val="ListBullet5"/>
      <w:lvlText w:val=""/>
      <w:lvlJc w:val="left"/>
      <w:pPr>
        <w:tabs>
          <w:tab w:val="left" w:pos="1800"/>
        </w:tabs>
        <w:ind w:left="1800" w:hanging="360"/>
      </w:pPr>
      <w:rPr>
        <w:rFonts w:ascii="Symbol" w:hAnsi="Symbol" w:hint="default"/>
      </w:rPr>
    </w:lvl>
  </w:abstractNum>
  <w:abstractNum w:abstractNumId="3">
    <w:nsid w:val="00000003"/>
    <w:multiLevelType w:val="singleLevel"/>
    <w:tmpl w:val="9984C7AA"/>
    <w:lvl w:ilvl="0">
      <w:start w:val="1"/>
      <w:numFmt w:val="decimal"/>
      <w:pStyle w:val="ListNumber3"/>
      <w:lvlText w:val="%1."/>
      <w:lvlJc w:val="left"/>
      <w:pPr>
        <w:tabs>
          <w:tab w:val="left" w:pos="1080"/>
        </w:tabs>
        <w:ind w:left="1080" w:hanging="360"/>
      </w:pPr>
    </w:lvl>
  </w:abstractNum>
  <w:abstractNum w:abstractNumId="4">
    <w:nsid w:val="00000004"/>
    <w:multiLevelType w:val="singleLevel"/>
    <w:tmpl w:val="94D2CA36"/>
    <w:lvl w:ilvl="0">
      <w:start w:val="1"/>
      <w:numFmt w:val="decimal"/>
      <w:pStyle w:val="ListNumber2"/>
      <w:lvlText w:val="%1."/>
      <w:lvlJc w:val="left"/>
      <w:pPr>
        <w:tabs>
          <w:tab w:val="left" w:pos="720"/>
        </w:tabs>
        <w:ind w:left="720" w:hanging="360"/>
      </w:pPr>
    </w:lvl>
  </w:abstractNum>
  <w:abstractNum w:abstractNumId="5">
    <w:nsid w:val="00000005"/>
    <w:multiLevelType w:val="singleLevel"/>
    <w:tmpl w:val="D6FC344C"/>
    <w:lvl w:ilvl="0">
      <w:start w:val="1"/>
      <w:numFmt w:val="bullet"/>
      <w:pStyle w:val="ListBullet"/>
      <w:lvlText w:val=""/>
      <w:lvlJc w:val="left"/>
      <w:pPr>
        <w:tabs>
          <w:tab w:val="left" w:pos="1080"/>
        </w:tabs>
        <w:ind w:left="1080" w:hanging="360"/>
      </w:pPr>
      <w:rPr>
        <w:rFonts w:ascii="Symbol" w:hAnsi="Symbol" w:hint="default"/>
      </w:rPr>
    </w:lvl>
  </w:abstractNum>
  <w:abstractNum w:abstractNumId="6">
    <w:nsid w:val="00000006"/>
    <w:multiLevelType w:val="singleLevel"/>
    <w:tmpl w:val="6ED08D94"/>
    <w:lvl w:ilvl="0">
      <w:start w:val="1"/>
      <w:numFmt w:val="decimal"/>
      <w:pStyle w:val="ListNumber5"/>
      <w:lvlText w:val="%1."/>
      <w:lvlJc w:val="left"/>
      <w:pPr>
        <w:tabs>
          <w:tab w:val="left" w:pos="1800"/>
        </w:tabs>
        <w:ind w:left="1800" w:hanging="360"/>
      </w:pPr>
    </w:lvl>
  </w:abstractNum>
  <w:abstractNum w:abstractNumId="7">
    <w:nsid w:val="00000007"/>
    <w:multiLevelType w:val="singleLevel"/>
    <w:tmpl w:val="D73A80FE"/>
    <w:lvl w:ilvl="0">
      <w:start w:val="1"/>
      <w:numFmt w:val="bullet"/>
      <w:pStyle w:val="ListBullet3"/>
      <w:lvlText w:val=""/>
      <w:lvlJc w:val="left"/>
      <w:pPr>
        <w:tabs>
          <w:tab w:val="left" w:pos="1080"/>
        </w:tabs>
        <w:ind w:left="1080" w:hanging="360"/>
      </w:pPr>
      <w:rPr>
        <w:rFonts w:ascii="Symbol" w:hAnsi="Symbol" w:hint="default"/>
      </w:rPr>
    </w:lvl>
  </w:abstractNum>
  <w:abstractNum w:abstractNumId="8">
    <w:nsid w:val="00000008"/>
    <w:multiLevelType w:val="singleLevel"/>
    <w:tmpl w:val="7D386FFE"/>
    <w:lvl w:ilvl="0">
      <w:start w:val="1"/>
      <w:numFmt w:val="bullet"/>
      <w:pStyle w:val="ListBullet4"/>
      <w:lvlText w:val=""/>
      <w:lvlJc w:val="left"/>
      <w:pPr>
        <w:tabs>
          <w:tab w:val="left" w:pos="1440"/>
        </w:tabs>
        <w:ind w:left="1440" w:hanging="360"/>
      </w:pPr>
      <w:rPr>
        <w:rFonts w:ascii="Symbol" w:hAnsi="Symbol" w:hint="default"/>
      </w:rPr>
    </w:lvl>
  </w:abstractNum>
  <w:abstractNum w:abstractNumId="9">
    <w:nsid w:val="00000009"/>
    <w:multiLevelType w:val="singleLevel"/>
    <w:tmpl w:val="3D5203EE"/>
    <w:lvl w:ilvl="0">
      <w:start w:val="1"/>
      <w:numFmt w:val="decimal"/>
      <w:pStyle w:val="ListNumber4"/>
      <w:lvlText w:val="%1."/>
      <w:lvlJc w:val="left"/>
      <w:pPr>
        <w:tabs>
          <w:tab w:val="left" w:pos="1440"/>
        </w:tabs>
        <w:ind w:left="1440" w:hanging="360"/>
      </w:pPr>
    </w:lvl>
  </w:abstractNum>
  <w:num w:numId="1">
    <w:abstractNumId w:val="3"/>
  </w:num>
  <w:num w:numId="2">
    <w:abstractNumId w:val="5"/>
    <w:lvlOverride w:ilvl="0">
      <w:startOverride w:val="1"/>
    </w:lvlOverride>
  </w:num>
  <w:num w:numId="3">
    <w:abstractNumId w:val="9"/>
  </w:num>
  <w:num w:numId="4">
    <w:abstractNumId w:val="2"/>
  </w:num>
  <w:num w:numId="5">
    <w:abstractNumId w:val="7"/>
  </w:num>
  <w:num w:numId="6">
    <w:abstractNumId w:val="8"/>
  </w:num>
  <w:num w:numId="7">
    <w:abstractNumId w:val="6"/>
  </w:num>
  <w:num w:numId="8">
    <w:abstractNumId w:val="5"/>
  </w:num>
  <w:num w:numId="9">
    <w:abstractNumId w:val="4"/>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2sLAwsTAyNzAysTBR0lEKTi0uzszPAykwrAUASwILUywAAAA="/>
  </w:docVars>
  <w:rsids>
    <w:rsidRoot w:val="001915DD"/>
    <w:rsid w:val="001915DD"/>
    <w:rsid w:val="004E2CD6"/>
    <w:rsid w:val="005F7A15"/>
    <w:rsid w:val="00E60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1"/>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80808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next w:val="Normal"/>
    <w:link w:val="TitleChar"/>
    <w:uiPriority w:val="1"/>
    <w:qFormat/>
    <w:pPr>
      <w:spacing w:before="2400"/>
      <w:ind w:firstLine="0"/>
      <w:contextualSpacing/>
      <w:jc w:val="center"/>
    </w:pPr>
  </w:style>
  <w:style w:type="character" w:customStyle="1" w:styleId="TitleChar">
    <w:name w:val="Title Char"/>
    <w:basedOn w:val="DefaultParagraphFont"/>
    <w:link w:val="Title"/>
    <w:uiPriority w:val="1"/>
    <w:rPr>
      <w:rFonts w:ascii="Times New Roman" w:eastAsia="SimSun" w:hAnsi="Times New Roman" w:cs="SimSun"/>
      <w:kern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24"/>
      <w:sz w:val="18"/>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DDDDDD" w:shadow="1"/>
        <w:left w:val="single" w:sz="2" w:space="10" w:color="DDDDDD" w:shadow="1"/>
        <w:bottom w:val="single" w:sz="2" w:space="10" w:color="DDDDDD" w:shadow="1"/>
        <w:right w:val="single" w:sz="2" w:space="10" w:color="DDDDDD" w:shadow="1"/>
      </w:pBdr>
      <w:ind w:left="1152" w:right="1152" w:firstLine="0"/>
    </w:pPr>
    <w:rPr>
      <w:i/>
      <w:iCs/>
      <w:color w:val="DDDDDD"/>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16"/>
      <w:szCs w:val="16"/>
    </w:rPr>
  </w:style>
  <w:style w:type="character" w:customStyle="1" w:styleId="BodyText3Char">
    <w:name w:val="Body Text 3 Char"/>
    <w:basedOn w:val="DefaultParagraphFont"/>
    <w:link w:val="BodyText3"/>
    <w:uiPriority w:val="99"/>
    <w:rPr>
      <w:kern w:val="24"/>
      <w:sz w:val="16"/>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16"/>
      <w:szCs w:val="16"/>
    </w:rPr>
  </w:style>
  <w:style w:type="character" w:customStyle="1" w:styleId="BodyTextIndent3Char">
    <w:name w:val="Body Text Indent 3 Char"/>
    <w:basedOn w:val="DefaultParagraphFont"/>
    <w:link w:val="BodyTextIndent3"/>
    <w:uiPriority w:val="99"/>
    <w:rPr>
      <w:kern w:val="24"/>
      <w:sz w:val="16"/>
      <w:szCs w:val="16"/>
    </w:rPr>
  </w:style>
  <w:style w:type="paragraph" w:styleId="Caption">
    <w:name w:val="caption"/>
    <w:basedOn w:val="Normal"/>
    <w:next w:val="Normal"/>
    <w:uiPriority w:val="35"/>
    <w:qFormat/>
    <w:pPr>
      <w:spacing w:after="200" w:line="240" w:lineRule="auto"/>
      <w:ind w:firstLine="0"/>
    </w:pPr>
    <w:rPr>
      <w:i/>
      <w:iCs/>
      <w:color w:val="000000"/>
      <w:sz w:val="18"/>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hAnsi="Segoe UI" w:cs="Segoe UI"/>
      <w:kern w:val="24"/>
      <w:sz w:val="16"/>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0"/>
      <w:szCs w:val="20"/>
    </w:rPr>
  </w:style>
  <w:style w:type="paragraph" w:styleId="Footer">
    <w:name w:val="footer"/>
    <w:basedOn w:val="Normal"/>
    <w:link w:val="FooterChar"/>
    <w:uiPriority w:val="99"/>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1"/>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1"/>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0"/>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IntenseQuoteChar">
    <w:name w:val="Intense Quote Char"/>
    <w:basedOn w:val="DefaultParagraphFont"/>
    <w:link w:val="IntenseQuote"/>
    <w:uiPriority w:val="30"/>
    <w:rPr>
      <w:i/>
      <w:iCs/>
      <w:color w:val="DDDDDD"/>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8"/>
      </w:numPr>
      <w:contextualSpacing/>
    </w:pPr>
  </w:style>
  <w:style w:type="paragraph" w:styleId="ListBullet2">
    <w:name w:val="List Bullet 2"/>
    <w:basedOn w:val="Normal"/>
    <w:uiPriority w:val="99"/>
    <w:pPr>
      <w:numPr>
        <w:numId w:val="11"/>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10"/>
      </w:numPr>
      <w:contextualSpacing/>
    </w:pPr>
  </w:style>
  <w:style w:type="paragraph" w:styleId="ListNumber2">
    <w:name w:val="List Number 2"/>
    <w:basedOn w:val="Normal"/>
    <w:uiPriority w:val="99"/>
    <w:pPr>
      <w:numPr>
        <w:numId w:val="9"/>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3"/>
      </w:numPr>
      <w:ind w:firstLine="0"/>
      <w:contextualSpacing/>
    </w:pPr>
  </w:style>
  <w:style w:type="paragraph" w:styleId="ListNumber5">
    <w:name w:val="List Number 5"/>
    <w:basedOn w:val="Normal"/>
    <w:uiPriority w:val="99"/>
    <w:pPr>
      <w:numPr>
        <w:numId w:val="7"/>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rPr>
      <w:rFonts w:ascii="Consolas" w:hAnsi="Consolas" w:cs="Consolas"/>
      <w:kern w:val="24"/>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kern w:val="24"/>
      <w:sz w:val="21"/>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qFormat/>
    <w:pPr>
      <w:keepNext w:val="0"/>
      <w:keepLines w:val="0"/>
      <w:pageBreakBefore/>
      <w:outlineLvl w:val="9"/>
    </w:pPr>
    <w:rPr>
      <w:b w:val="0"/>
      <w:bCs w:val="0"/>
      <w:kern w:val="0"/>
      <w:szCs w:val="32"/>
      <w:lang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Hyperlink">
    <w:name w:val="Hyperlink"/>
    <w:basedOn w:val="DefaultParagraphFont"/>
    <w:uiPriority w:val="99"/>
    <w:rPr>
      <w:color w:val="5F5F5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1"/>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80808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next w:val="Normal"/>
    <w:link w:val="TitleChar"/>
    <w:uiPriority w:val="1"/>
    <w:qFormat/>
    <w:pPr>
      <w:spacing w:before="2400"/>
      <w:ind w:firstLine="0"/>
      <w:contextualSpacing/>
      <w:jc w:val="center"/>
    </w:pPr>
  </w:style>
  <w:style w:type="character" w:customStyle="1" w:styleId="TitleChar">
    <w:name w:val="Title Char"/>
    <w:basedOn w:val="DefaultParagraphFont"/>
    <w:link w:val="Title"/>
    <w:uiPriority w:val="1"/>
    <w:rPr>
      <w:rFonts w:ascii="Times New Roman" w:eastAsia="SimSun" w:hAnsi="Times New Roman" w:cs="SimSun"/>
      <w:kern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24"/>
      <w:sz w:val="18"/>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DDDDDD" w:shadow="1"/>
        <w:left w:val="single" w:sz="2" w:space="10" w:color="DDDDDD" w:shadow="1"/>
        <w:bottom w:val="single" w:sz="2" w:space="10" w:color="DDDDDD" w:shadow="1"/>
        <w:right w:val="single" w:sz="2" w:space="10" w:color="DDDDDD" w:shadow="1"/>
      </w:pBdr>
      <w:ind w:left="1152" w:right="1152" w:firstLine="0"/>
    </w:pPr>
    <w:rPr>
      <w:i/>
      <w:iCs/>
      <w:color w:val="DDDDDD"/>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16"/>
      <w:szCs w:val="16"/>
    </w:rPr>
  </w:style>
  <w:style w:type="character" w:customStyle="1" w:styleId="BodyText3Char">
    <w:name w:val="Body Text 3 Char"/>
    <w:basedOn w:val="DefaultParagraphFont"/>
    <w:link w:val="BodyText3"/>
    <w:uiPriority w:val="99"/>
    <w:rPr>
      <w:kern w:val="24"/>
      <w:sz w:val="16"/>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16"/>
      <w:szCs w:val="16"/>
    </w:rPr>
  </w:style>
  <w:style w:type="character" w:customStyle="1" w:styleId="BodyTextIndent3Char">
    <w:name w:val="Body Text Indent 3 Char"/>
    <w:basedOn w:val="DefaultParagraphFont"/>
    <w:link w:val="BodyTextIndent3"/>
    <w:uiPriority w:val="99"/>
    <w:rPr>
      <w:kern w:val="24"/>
      <w:sz w:val="16"/>
      <w:szCs w:val="16"/>
    </w:rPr>
  </w:style>
  <w:style w:type="paragraph" w:styleId="Caption">
    <w:name w:val="caption"/>
    <w:basedOn w:val="Normal"/>
    <w:next w:val="Normal"/>
    <w:uiPriority w:val="35"/>
    <w:qFormat/>
    <w:pPr>
      <w:spacing w:after="200" w:line="240" w:lineRule="auto"/>
      <w:ind w:firstLine="0"/>
    </w:pPr>
    <w:rPr>
      <w:i/>
      <w:iCs/>
      <w:color w:val="000000"/>
      <w:sz w:val="18"/>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hAnsi="Segoe UI" w:cs="Segoe UI"/>
      <w:kern w:val="24"/>
      <w:sz w:val="16"/>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0"/>
      <w:szCs w:val="20"/>
    </w:rPr>
  </w:style>
  <w:style w:type="paragraph" w:styleId="Footer">
    <w:name w:val="footer"/>
    <w:basedOn w:val="Normal"/>
    <w:link w:val="FooterChar"/>
    <w:uiPriority w:val="99"/>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1"/>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1"/>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0"/>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IntenseQuoteChar">
    <w:name w:val="Intense Quote Char"/>
    <w:basedOn w:val="DefaultParagraphFont"/>
    <w:link w:val="IntenseQuote"/>
    <w:uiPriority w:val="30"/>
    <w:rPr>
      <w:i/>
      <w:iCs/>
      <w:color w:val="DDDDDD"/>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8"/>
      </w:numPr>
      <w:contextualSpacing/>
    </w:pPr>
  </w:style>
  <w:style w:type="paragraph" w:styleId="ListBullet2">
    <w:name w:val="List Bullet 2"/>
    <w:basedOn w:val="Normal"/>
    <w:uiPriority w:val="99"/>
    <w:pPr>
      <w:numPr>
        <w:numId w:val="11"/>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10"/>
      </w:numPr>
      <w:contextualSpacing/>
    </w:pPr>
  </w:style>
  <w:style w:type="paragraph" w:styleId="ListNumber2">
    <w:name w:val="List Number 2"/>
    <w:basedOn w:val="Normal"/>
    <w:uiPriority w:val="99"/>
    <w:pPr>
      <w:numPr>
        <w:numId w:val="9"/>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3"/>
      </w:numPr>
      <w:ind w:firstLine="0"/>
      <w:contextualSpacing/>
    </w:pPr>
  </w:style>
  <w:style w:type="paragraph" w:styleId="ListNumber5">
    <w:name w:val="List Number 5"/>
    <w:basedOn w:val="Normal"/>
    <w:uiPriority w:val="99"/>
    <w:pPr>
      <w:numPr>
        <w:numId w:val="7"/>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rPr>
      <w:rFonts w:ascii="Consolas" w:hAnsi="Consolas" w:cs="Consolas"/>
      <w:kern w:val="24"/>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kern w:val="24"/>
      <w:sz w:val="21"/>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qFormat/>
    <w:pPr>
      <w:keepNext w:val="0"/>
      <w:keepLines w:val="0"/>
      <w:pageBreakBefore/>
      <w:outlineLvl w:val="9"/>
    </w:pPr>
    <w:rPr>
      <w:b w:val="0"/>
      <w:bCs w:val="0"/>
      <w:kern w:val="0"/>
      <w:szCs w:val="32"/>
      <w:lang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Hyperlink">
    <w:name w:val="Hyperlink"/>
    <w:basedOn w:val="DefaultParagraphFont"/>
    <w:uiPriority w:val="99"/>
    <w:rPr>
      <w:color w:val="5F5F5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motivational factors and the hospitality industry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183C3E-7D21-44DE-9C9F-958FB6B29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2019-02-11T20:35:00Z</dcterms:created>
  <dcterms:modified xsi:type="dcterms:W3CDTF">2019-02-11T20:35:00Z</dcterms:modified>
</cp:coreProperties>
</file>